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88C58" w14:textId="77777777" w:rsidR="00906EDB" w:rsidRDefault="00906EDB" w:rsidP="00906ED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6561F5FF" wp14:editId="7A2719F0">
            <wp:extent cx="723265" cy="723265"/>
            <wp:effectExtent l="0" t="0" r="0" b="0"/>
            <wp:docPr id="1" name="image1.jpg" descr="Descrição: C:\Users\Ernani\Desktop\brasao-p-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ção: C:\Users\Ernani\Desktop\brasao-p-b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DD0EDE" w14:textId="77777777" w:rsidR="00906EDB" w:rsidRDefault="00906EDB" w:rsidP="00906EDB">
      <w:pP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MINISTÉRIO DA EDUCAÇÃO</w:t>
      </w:r>
    </w:p>
    <w:p w14:paraId="3C904113" w14:textId="77777777" w:rsidR="00906EDB" w:rsidRDefault="00906EDB" w:rsidP="00906ED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UNIVERSIDADE FEDERAL DE SANTA CATARINA</w:t>
      </w:r>
    </w:p>
    <w:p w14:paraId="051D5B6F" w14:textId="77777777" w:rsidR="00906EDB" w:rsidRDefault="00906EDB" w:rsidP="00906ED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CABEÇALHO DO SETOR REQUERENTE</w:t>
      </w:r>
    </w:p>
    <w:p w14:paraId="52496985" w14:textId="77777777" w:rsidR="00906EDB" w:rsidRDefault="00906EDB" w:rsidP="00906ED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PARA MAIS INFORMAÇOES, ACESSAR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HTTP://REDACAOOFICIAL.UFSC.BR</w:t>
        </w:r>
      </w:hyperlink>
    </w:p>
    <w:p w14:paraId="266C7D30" w14:textId="77777777" w:rsidR="008A38D8" w:rsidRDefault="008A38D8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shd w:val="clear" w:color="auto" w:fill="FFF2CC"/>
        </w:rPr>
      </w:pPr>
    </w:p>
    <w:p w14:paraId="7A4A2D75" w14:textId="74F86474" w:rsidR="00906EDB" w:rsidRDefault="00906ED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shd w:val="clear" w:color="auto" w:fill="FFF2CC"/>
        </w:rPr>
      </w:pPr>
      <w:r>
        <w:rPr>
          <w:rFonts w:ascii="Calibri" w:eastAsia="Calibri" w:hAnsi="Calibri" w:cs="Calibri"/>
          <w:sz w:val="20"/>
          <w:szCs w:val="20"/>
          <w:shd w:val="clear" w:color="auto" w:fill="FFF2CC"/>
        </w:rPr>
        <w:t xml:space="preserve">Instruções gerais: </w:t>
      </w:r>
    </w:p>
    <w:p w14:paraId="3E7E71ED" w14:textId="77777777" w:rsidR="00906EDB" w:rsidRPr="00906EDB" w:rsidRDefault="00906EDB" w:rsidP="00906ED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shd w:val="clear" w:color="auto" w:fill="FFF2CC"/>
        </w:rPr>
      </w:pPr>
      <w:r w:rsidRPr="00906EDB">
        <w:rPr>
          <w:rFonts w:ascii="Calibri" w:eastAsia="Calibri" w:hAnsi="Calibri" w:cs="Calibri"/>
          <w:sz w:val="20"/>
          <w:szCs w:val="20"/>
          <w:shd w:val="clear" w:color="auto" w:fill="FFF2CC"/>
        </w:rPr>
        <w:t>2.</w:t>
      </w:r>
      <w:r w:rsidRPr="00906EDB">
        <w:rPr>
          <w:rFonts w:ascii="Calibri" w:eastAsia="Calibri" w:hAnsi="Calibri" w:cs="Calibri"/>
          <w:sz w:val="20"/>
          <w:szCs w:val="20"/>
          <w:shd w:val="clear" w:color="auto" w:fill="FFF2CC"/>
        </w:rPr>
        <w:tab/>
        <w:t>Substituir as instruções de cada item pela resposta correspondente;</w:t>
      </w:r>
    </w:p>
    <w:p w14:paraId="4AB874AA" w14:textId="13E5635F" w:rsidR="00906EDB" w:rsidRDefault="00906EDB" w:rsidP="00906ED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shd w:val="clear" w:color="auto" w:fill="FFF2CC"/>
        </w:rPr>
      </w:pPr>
      <w:r w:rsidRPr="00906EDB">
        <w:rPr>
          <w:rFonts w:ascii="Calibri" w:eastAsia="Calibri" w:hAnsi="Calibri" w:cs="Calibri"/>
          <w:sz w:val="20"/>
          <w:szCs w:val="20"/>
          <w:shd w:val="clear" w:color="auto" w:fill="FFF2CC"/>
        </w:rPr>
        <w:t>3.</w:t>
      </w:r>
      <w:r w:rsidRPr="00906EDB">
        <w:rPr>
          <w:rFonts w:ascii="Calibri" w:eastAsia="Calibri" w:hAnsi="Calibri" w:cs="Calibri"/>
          <w:sz w:val="20"/>
          <w:szCs w:val="20"/>
          <w:shd w:val="clear" w:color="auto" w:fill="FFF2CC"/>
        </w:rPr>
        <w:tab/>
        <w:t>Mais instruções disponíveis no Manual de Compras do DCOM.</w:t>
      </w:r>
    </w:p>
    <w:p w14:paraId="57C60FD9" w14:textId="77777777" w:rsidR="00906EDB" w:rsidRDefault="00906EDB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shd w:val="clear" w:color="auto" w:fill="FFF2CC"/>
        </w:rPr>
      </w:pPr>
    </w:p>
    <w:tbl>
      <w:tblPr>
        <w:tblStyle w:val="a"/>
        <w:tblW w:w="907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8A38D8" w14:paraId="6D14AC07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56FB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1 - Informações Básicas</w:t>
            </w:r>
          </w:p>
        </w:tc>
      </w:tr>
      <w:tr w:rsidR="008A38D8" w14:paraId="413479DB" w14:textId="77777777">
        <w:trPr>
          <w:jc w:val="center"/>
        </w:trPr>
        <w:tc>
          <w:tcPr>
            <w:tcW w:w="907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885F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número do processo não é obrigatório.</w:t>
            </w:r>
          </w:p>
        </w:tc>
      </w:tr>
      <w:tr w:rsidR="008A38D8" w14:paraId="77F96218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9C21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2 - Descrição da necessidade </w:t>
            </w:r>
            <w:r>
              <w:rPr>
                <w:rFonts w:ascii="Calibri" w:eastAsia="Calibri" w:hAnsi="Calibri" w:cs="Calibri"/>
                <w:b/>
                <w:color w:val="FF0000"/>
              </w:rPr>
              <w:t>(obrigatório: IN 58/22, Art. 9º, §1º)</w:t>
            </w:r>
          </w:p>
        </w:tc>
      </w:tr>
      <w:tr w:rsidR="008A38D8" w14:paraId="348175C5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3731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Texto da 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Descrição da necessidade da contratação, considerado o problema a ser resolvido sob a perspectiva do interesse público.</w:t>
            </w:r>
          </w:p>
          <w:p w14:paraId="55933209" w14:textId="77777777" w:rsidR="008A38D8" w:rsidRDefault="008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</w:p>
          <w:p w14:paraId="0AF357F1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Observações:</w:t>
            </w:r>
            <w:r>
              <w:rPr>
                <w:rFonts w:ascii="Calibri" w:eastAsia="Calibri" w:hAnsi="Calibri" w:cs="Calibri"/>
              </w:rPr>
              <w:t xml:space="preserve"> O requerente deve descrever a necessidade da compra, evidenciando o problema identificado e a real necessidade que ele gera, bem como o que se almeja alcançar com a compra.</w:t>
            </w:r>
          </w:p>
        </w:tc>
      </w:tr>
      <w:tr w:rsidR="008A38D8" w14:paraId="582E4F28" w14:textId="77777777">
        <w:trPr>
          <w:jc w:val="center"/>
        </w:trPr>
        <w:tc>
          <w:tcPr>
            <w:tcW w:w="907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C967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4A86E8"/>
              </w:rPr>
            </w:pPr>
            <w:r>
              <w:rPr>
                <w:rFonts w:ascii="Calibri" w:eastAsia="Calibri" w:hAnsi="Calibri" w:cs="Calibri"/>
                <w:b/>
              </w:rPr>
              <w:t xml:space="preserve">3 - Área requisitante </w:t>
            </w:r>
            <w:r>
              <w:rPr>
                <w:rFonts w:ascii="Calibri" w:eastAsia="Calibri" w:hAnsi="Calibri" w:cs="Calibri"/>
                <w:b/>
                <w:color w:val="4A86E8"/>
              </w:rPr>
              <w:t>(deve ser preenchido no sistema)</w:t>
            </w:r>
          </w:p>
        </w:tc>
      </w:tr>
      <w:tr w:rsidR="008A38D8" w14:paraId="1A81AF62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8A1A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Informar a Unidade requerente do material</w:t>
            </w:r>
          </w:p>
        </w:tc>
      </w:tr>
      <w:tr w:rsidR="008A38D8" w14:paraId="2868D903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1552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9900"/>
              </w:rPr>
            </w:pPr>
            <w:r>
              <w:rPr>
                <w:rFonts w:ascii="Calibri" w:eastAsia="Calibri" w:hAnsi="Calibri" w:cs="Calibri"/>
                <w:b/>
              </w:rPr>
              <w:t xml:space="preserve">4 - Descrição dos requisitos da contratação </w:t>
            </w:r>
            <w:r>
              <w:rPr>
                <w:rFonts w:ascii="Calibri" w:eastAsia="Calibri" w:hAnsi="Calibri" w:cs="Calibri"/>
                <w:b/>
                <w:color w:val="FF9900"/>
              </w:rPr>
              <w:t>(não obrigatório, mas o não preenchimento deve ser justificado: IN 58/22, Art. 9º, §1º)</w:t>
            </w:r>
          </w:p>
        </w:tc>
      </w:tr>
      <w:tr w:rsidR="008A38D8" w14:paraId="4FCAC1C8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030F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Texto da 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Descrição dos requisitos da contratação necessários e suficientes à escolha da solução, prevendo critérios e práticas de sustentabilidade, observadas as leis ou regulamentações específicas, bem como padrões mínimos de qualidade e desempenho.</w:t>
            </w:r>
          </w:p>
          <w:p w14:paraId="6D342E6A" w14:textId="77777777" w:rsidR="008A38D8" w:rsidRDefault="008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</w:p>
          <w:p w14:paraId="05E57BCB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Observações:</w:t>
            </w:r>
            <w:r>
              <w:rPr>
                <w:rFonts w:ascii="Calibri" w:eastAsia="Calibri" w:hAnsi="Calibri" w:cs="Calibri"/>
              </w:rPr>
              <w:t xml:space="preserve"> Especificar quais são os requisitos indispensáveis de que o objeto a adquirir deve dispor para atender à demanda, incluindo padrões mínimos de qualidade, de forma a permitir a seleção da proposta mais vantajosa. Incluir, critérios e práticas de sustentabilidade que devem ser veiculados como especificações técnicas do objeto ou como obrigação da contratada.</w:t>
            </w:r>
          </w:p>
        </w:tc>
      </w:tr>
      <w:tr w:rsidR="008A38D8" w14:paraId="2E2EE2C7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907D9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9900"/>
              </w:rPr>
            </w:pPr>
            <w:r>
              <w:rPr>
                <w:rFonts w:ascii="Calibri" w:eastAsia="Calibri" w:hAnsi="Calibri" w:cs="Calibri"/>
                <w:b/>
              </w:rPr>
              <w:t xml:space="preserve">5 - Levantamento de mercado </w:t>
            </w:r>
            <w:r>
              <w:rPr>
                <w:rFonts w:ascii="Calibri" w:eastAsia="Calibri" w:hAnsi="Calibri" w:cs="Calibri"/>
                <w:b/>
                <w:color w:val="FF9900"/>
              </w:rPr>
              <w:t>(não obrigatório, mas o não preenchimento deve ser justificado: IN 58/22, Art. 9º, §1º)</w:t>
            </w:r>
          </w:p>
        </w:tc>
      </w:tr>
      <w:tr w:rsidR="008A38D8" w14:paraId="7E9D188E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C90E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Texto da 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Levantamento de mercado, que consiste na análise das alternativas possíveis, e justificativa técnica e econômica da escolha do tipo de solução a contratar, podendo, entre outras opções:</w:t>
            </w:r>
          </w:p>
          <w:p w14:paraId="4D33F2FB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a) ser consideradas contratações similares feitas por outros órgãos e entidades públicas, bem como por organizações privadas, no contexto nacional ou internacional, com objetivo de identificar a existência de novas metodologias, tecnologias ou inovações que melhor atendam às necessidades da Administração;</w:t>
            </w:r>
          </w:p>
          <w:p w14:paraId="5CFD594E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b) ser realizada audiência e/ou consulta pública, preferencialmente na forma eletrônica, para coleta de contribuições;</w:t>
            </w:r>
          </w:p>
          <w:p w14:paraId="7E57E22B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c) em caso de possibilidade de compra, locação de bens ou do acesso a bens, ser avaliados os custos e os benefícios de cada opção para escolha da alternativa mais vantajosa, prospectando-se arranjos inovadores em sede de economia circular; e</w:t>
            </w:r>
          </w:p>
          <w:p w14:paraId="0C8C8DDA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d) ser consideradas outras opções logísticas menos onerosas à Administração, tais como chamamentos públicos de doação e permutas.</w:t>
            </w:r>
          </w:p>
          <w:p w14:paraId="072A8BFC" w14:textId="77777777" w:rsidR="008A38D8" w:rsidRDefault="008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06490756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Observações:</w:t>
            </w:r>
          </w:p>
          <w:p w14:paraId="3AAB17FA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Adicionalmente, em caso de importação (compra direta de fornecedor estrangeiro):</w:t>
            </w:r>
          </w:p>
          <w:p w14:paraId="50C3B254" w14:textId="77777777" w:rsidR="008A38D8" w:rsidRDefault="00000000">
            <w:pPr>
              <w:widowControl w:val="0"/>
              <w:spacing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</w:t>
            </w:r>
            <w:r>
              <w:rPr>
                <w:rFonts w:ascii="Calibri" w:eastAsia="Calibri" w:hAnsi="Calibri" w:cs="Calibri"/>
                <w:i/>
              </w:rPr>
              <w:t xml:space="preserve">Deve-se agregar ao ETP a justificativa de que </w:t>
            </w:r>
            <w:r>
              <w:rPr>
                <w:rFonts w:ascii="Calibri" w:eastAsia="Calibri" w:hAnsi="Calibri" w:cs="Calibri"/>
                <w:i/>
                <w:color w:val="FF0000"/>
              </w:rPr>
              <w:t>é vantajosa a aquisição por importação em detrimento de uma possível aquisição do bem no mercado interno</w:t>
            </w:r>
            <w:r>
              <w:rPr>
                <w:rFonts w:ascii="Calibri" w:eastAsia="Calibri" w:hAnsi="Calibri" w:cs="Calibri"/>
                <w:i/>
              </w:rPr>
              <w:t xml:space="preserve"> (antes, deve ser esclarecido se há, de fato, essa possibilidade). Isso porque, muito embora haja a isenção especial da alta carga tributária incidente na importação (desoneração relevante, sem dúvidas), os custos com a logística de importação, a alta cotação do dólar e os riscos de não haver cobertura de garantia contra vícios do produto (caso a empresa não disponha de representação no Brasil) são elementos que devem ser considerados na tomada de decisão do gestor antes de se concluir pela vantajosidade da importação</w:t>
            </w:r>
            <w:r>
              <w:rPr>
                <w:rFonts w:ascii="Calibri" w:eastAsia="Calibri" w:hAnsi="Calibri" w:cs="Calibri"/>
              </w:rPr>
              <w:t>.” (Pareceres n. 00086 e 00088/2021/NLICIT/PFUFSC/PGF/AGU)</w:t>
            </w:r>
          </w:p>
        </w:tc>
      </w:tr>
      <w:tr w:rsidR="008A38D8" w14:paraId="55EE8019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E9D5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990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6 -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Descrição da solução como um todo </w:t>
            </w:r>
            <w:r>
              <w:rPr>
                <w:rFonts w:ascii="Calibri" w:eastAsia="Calibri" w:hAnsi="Calibri" w:cs="Calibri"/>
                <w:b/>
                <w:color w:val="FF9900"/>
              </w:rPr>
              <w:t>(não obrigatório, mas o não preenchimento deve ser justificado: IN 58/22, Art. 9º, §1º)</w:t>
            </w:r>
          </w:p>
        </w:tc>
      </w:tr>
      <w:tr w:rsidR="008A38D8" w14:paraId="728CF2C9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1254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Texto da 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Descrição da solução como um todo, inclusive das exigências relacionadas à manutenção e à assistência técnica, quando for o caso.</w:t>
            </w:r>
          </w:p>
        </w:tc>
      </w:tr>
      <w:tr w:rsidR="008A38D8" w14:paraId="6A778670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F3CB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7 - Estimativa das quantidades a serem contratadas </w:t>
            </w:r>
            <w:r>
              <w:rPr>
                <w:rFonts w:ascii="Calibri" w:eastAsia="Calibri" w:hAnsi="Calibri" w:cs="Calibri"/>
                <w:b/>
                <w:color w:val="FF0000"/>
              </w:rPr>
              <w:t>(obrigatório: IN 58/22, Art. 9º, §1º)</w:t>
            </w:r>
          </w:p>
        </w:tc>
      </w:tr>
      <w:tr w:rsidR="008A38D8" w14:paraId="401B9C04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72C6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DICA: ITENS 7 E 8 PODEM SER CONSTRUÍDOS SEPARADAMENTE E DEPOIS COLOCADOS NO SISTEMA ETP COMO ANEXO, FACILITANDO A SUA ATUALIZAÇÃO NA CONSTRUÇÃO DO PRÓXIMO ETP</w:t>
            </w:r>
          </w:p>
          <w:p w14:paraId="2FD8C19D" w14:textId="77777777" w:rsidR="008A38D8" w:rsidRDefault="008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</w:rPr>
            </w:pPr>
          </w:p>
          <w:p w14:paraId="298879E8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Texto da IN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i/>
              </w:rPr>
              <w:t>Estimativa das quantidades a serem contratadas, acompanhada das memórias de cálculo e dos documentos que lhe dão suporte, considerando a interdependência com outras contratações, de modo a possibilitar economia de escala.</w:t>
            </w:r>
          </w:p>
          <w:p w14:paraId="73B972E6" w14:textId="77777777" w:rsidR="008A38D8" w:rsidRDefault="008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</w:p>
          <w:p w14:paraId="2C79D58C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Observações:</w:t>
            </w:r>
            <w:r>
              <w:rPr>
                <w:rFonts w:ascii="Calibri" w:eastAsia="Calibri" w:hAnsi="Calibri" w:cs="Calibri"/>
              </w:rPr>
              <w:t xml:space="preserve"> Em observância ao disposto no Art. 15, § 7°, II, da Lei n° 8.666/93, as quantidades a serem adquiridas devem ser justificadas em função do consumo e provável utilização, devendo a estimativa ser obtida, a partir de fatos concretos (</w:t>
            </w:r>
            <w:proofErr w:type="spellStart"/>
            <w:r>
              <w:rPr>
                <w:rFonts w:ascii="Calibri" w:eastAsia="Calibri" w:hAnsi="Calibri" w:cs="Calibri"/>
              </w:rPr>
              <w:t>Ex</w:t>
            </w:r>
            <w:proofErr w:type="spellEnd"/>
            <w:r>
              <w:rPr>
                <w:rFonts w:ascii="Calibri" w:eastAsia="Calibri" w:hAnsi="Calibri" w:cs="Calibri"/>
              </w:rPr>
              <w:t xml:space="preserve">: série histórica do consumo - atendo-se a eventual ocorrência vindoura capaz de impactar o quantitativo demandado, criação de órgão, acréscimo de atividades, necessidade de substituição de bens atualmente disponíveis, </w:t>
            </w:r>
            <w:proofErr w:type="spellStart"/>
            <w:r>
              <w:rPr>
                <w:rFonts w:ascii="Calibri" w:eastAsia="Calibri" w:hAnsi="Calibri" w:cs="Calibri"/>
              </w:rPr>
              <w:t>etc</w:t>
            </w:r>
            <w:proofErr w:type="spellEnd"/>
            <w:r>
              <w:rPr>
                <w:rFonts w:ascii="Calibri" w:eastAsia="Calibri" w:hAnsi="Calibri" w:cs="Calibri"/>
              </w:rPr>
              <w:t>).</w:t>
            </w:r>
          </w:p>
          <w:p w14:paraId="5902163A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estimativa das quantidades a serem contratadas devem ser </w:t>
            </w:r>
            <w:proofErr w:type="gramStart"/>
            <w:r>
              <w:rPr>
                <w:rFonts w:ascii="Calibri" w:eastAsia="Calibri" w:hAnsi="Calibri" w:cs="Calibri"/>
              </w:rPr>
              <w:t>acompanhada</w:t>
            </w:r>
            <w:proofErr w:type="gramEnd"/>
            <w:r>
              <w:rPr>
                <w:rFonts w:ascii="Calibri" w:eastAsia="Calibri" w:hAnsi="Calibri" w:cs="Calibri"/>
              </w:rPr>
              <w:t xml:space="preserve"> das memórias de cálculo e dos documentos que lhe dão suporte, considerando a interdependência com outras contratações, de modo a possibilitar economia de escala. (inciso V, art. 7º, IN 40/2020) (Campo “Ajuda” do sistema ETP, consulta em 20/08/2024).</w:t>
            </w:r>
          </w:p>
        </w:tc>
      </w:tr>
      <w:tr w:rsidR="008A38D8" w14:paraId="0A818AF0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2356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8 - Estimativa do valor da contratação </w:t>
            </w:r>
            <w:r>
              <w:rPr>
                <w:rFonts w:ascii="Calibri" w:eastAsia="Calibri" w:hAnsi="Calibri" w:cs="Calibri"/>
                <w:b/>
                <w:color w:val="FF0000"/>
              </w:rPr>
              <w:t>(obrigatório: IN 58/22, Art. 9º, §1º)</w:t>
            </w:r>
          </w:p>
        </w:tc>
      </w:tr>
      <w:tr w:rsidR="008A38D8" w14:paraId="34791E63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D3DC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DICA: ITENS 7 E 8 PODEM SER CONSTRUÍDOS SEPARADAMENTE E DEPOIS COLOCADOS NO SISTEMA ETP COMO ANEXO, FACILITANDO A SUA ATUALIZAÇÃO NA CONSTRUÇÃO DO </w:t>
            </w:r>
            <w:r>
              <w:rPr>
                <w:rFonts w:ascii="Calibri" w:eastAsia="Calibri" w:hAnsi="Calibri" w:cs="Calibri"/>
                <w:b/>
                <w:color w:val="FF0000"/>
              </w:rPr>
              <w:lastRenderedPageBreak/>
              <w:t>PRÓXIMO ETP</w:t>
            </w:r>
          </w:p>
          <w:p w14:paraId="0EBB5B05" w14:textId="77777777" w:rsidR="008A38D8" w:rsidRDefault="008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</w:rPr>
            </w:pPr>
          </w:p>
          <w:p w14:paraId="449F75DB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Texto da 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</w:t>
            </w:r>
          </w:p>
        </w:tc>
      </w:tr>
      <w:tr w:rsidR="008A38D8" w14:paraId="0F6A5D69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8EEA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9 - Justificativas para o parcelamento ou não da solução </w:t>
            </w:r>
            <w:r>
              <w:rPr>
                <w:rFonts w:ascii="Calibri" w:eastAsia="Calibri" w:hAnsi="Calibri" w:cs="Calibri"/>
                <w:b/>
                <w:color w:val="FF0000"/>
              </w:rPr>
              <w:t>(obrigatório: IN 58/22, Art. 9º, §1º)</w:t>
            </w:r>
          </w:p>
        </w:tc>
      </w:tr>
      <w:tr w:rsidR="008A38D8" w14:paraId="3090E153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33AC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Texto da 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Justificativas para o parcelamento ou não da solução</w:t>
            </w:r>
          </w:p>
          <w:p w14:paraId="306145F8" w14:textId="77777777" w:rsidR="008A38D8" w:rsidRDefault="008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EC617EF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Observações:</w:t>
            </w:r>
            <w:r>
              <w:rPr>
                <w:rFonts w:ascii="Calibri" w:eastAsia="Calibri" w:hAnsi="Calibri" w:cs="Calibri"/>
              </w:rPr>
              <w:t xml:space="preserve"> o parcelamento, neste caso, trata do fracionamento da solução em itens independentes, ou seja, se há a possibilidade de a solução possuir mais de um vencedor - o que é recomendado).</w:t>
            </w:r>
          </w:p>
        </w:tc>
      </w:tr>
      <w:tr w:rsidR="008A38D8" w14:paraId="294FE461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FB27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9900"/>
              </w:rPr>
            </w:pPr>
            <w:r>
              <w:rPr>
                <w:rFonts w:ascii="Calibri" w:eastAsia="Calibri" w:hAnsi="Calibri" w:cs="Calibri"/>
                <w:b/>
              </w:rPr>
              <w:t xml:space="preserve">10 - Contratações correlatas e/ou interdependentes </w:t>
            </w:r>
            <w:r>
              <w:rPr>
                <w:rFonts w:ascii="Calibri" w:eastAsia="Calibri" w:hAnsi="Calibri" w:cs="Calibri"/>
                <w:b/>
                <w:color w:val="FF9900"/>
              </w:rPr>
              <w:t>(não obrigatório, mas o não preenchimento deve ser justificado: IN 58/22, Art. 9º, §1º)</w:t>
            </w:r>
          </w:p>
        </w:tc>
      </w:tr>
      <w:tr w:rsidR="008A38D8" w14:paraId="799E6AAC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3593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Texto da IN: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Contratações correlatas e/ou interdependentes.</w:t>
            </w:r>
          </w:p>
          <w:p w14:paraId="0B894E87" w14:textId="77777777" w:rsidR="008A38D8" w:rsidRDefault="008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</w:rPr>
            </w:pPr>
          </w:p>
          <w:p w14:paraId="2D9649EA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Observações:</w:t>
            </w:r>
            <w:r>
              <w:rPr>
                <w:rFonts w:ascii="Calibri" w:eastAsia="Calibri" w:hAnsi="Calibri" w:cs="Calibri"/>
              </w:rPr>
              <w:t xml:space="preserve"> Informar se há contratações que guardam relação com o objeto da compra pretendida, sejam elas já realizadas, ou contratações futuras.</w:t>
            </w:r>
          </w:p>
        </w:tc>
      </w:tr>
      <w:tr w:rsidR="008A38D8" w14:paraId="42BA08DF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526D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9900"/>
              </w:rPr>
            </w:pPr>
            <w:r>
              <w:rPr>
                <w:rFonts w:ascii="Calibri" w:eastAsia="Calibri" w:hAnsi="Calibri" w:cs="Calibri"/>
                <w:b/>
              </w:rPr>
              <w:t xml:space="preserve">11 - Alinhamento entre a contratação e o planejamento </w:t>
            </w:r>
            <w:r>
              <w:rPr>
                <w:rFonts w:ascii="Calibri" w:eastAsia="Calibri" w:hAnsi="Calibri" w:cs="Calibri"/>
                <w:b/>
                <w:color w:val="FF9900"/>
              </w:rPr>
              <w:t>(não obrigatório, mas o não preenchimento deve ser justificado: IN 58/22, Art. 9º, §1º)</w:t>
            </w:r>
          </w:p>
        </w:tc>
      </w:tr>
      <w:tr w:rsidR="008A38D8" w14:paraId="28F53105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34B7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Texto da IN:</w:t>
            </w:r>
            <w:r>
              <w:rPr>
                <w:rFonts w:ascii="Calibri" w:eastAsia="Calibri" w:hAnsi="Calibri" w:cs="Calibri"/>
              </w:rPr>
              <w:t xml:space="preserve"> Demonstrativo da previsão da contratação no Plano de Contratações Anual, de modo a indicar o seu alinhamento com os instrumentos de planejamento do órgão ou entidade. </w:t>
            </w:r>
          </w:p>
          <w:p w14:paraId="0E3A4B4B" w14:textId="77777777" w:rsidR="008A38D8" w:rsidRDefault="008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D6724A1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Observação</w:t>
            </w:r>
            <w:r>
              <w:rPr>
                <w:rFonts w:ascii="Calibri" w:eastAsia="Calibri" w:hAnsi="Calibri" w:cs="Calibri"/>
              </w:rPr>
              <w:t>: adicionalmente, indicar os números de registro da inserção dos itens no sistema PGC.</w:t>
            </w:r>
          </w:p>
        </w:tc>
      </w:tr>
      <w:tr w:rsidR="008A38D8" w14:paraId="2FDC13F2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6275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9900"/>
              </w:rPr>
            </w:pPr>
            <w:r>
              <w:rPr>
                <w:rFonts w:ascii="Calibri" w:eastAsia="Calibri" w:hAnsi="Calibri" w:cs="Calibri"/>
                <w:b/>
              </w:rPr>
              <w:t xml:space="preserve">12 - Benefícios a serem alcançados com a contratação </w:t>
            </w:r>
            <w:r>
              <w:rPr>
                <w:rFonts w:ascii="Calibri" w:eastAsia="Calibri" w:hAnsi="Calibri" w:cs="Calibri"/>
                <w:b/>
                <w:color w:val="FF9900"/>
              </w:rPr>
              <w:t>(não obrigatório, mas o não preenchimento deve ser justificado: IN 58/22, Art. 9º, §1º)</w:t>
            </w:r>
          </w:p>
        </w:tc>
      </w:tr>
      <w:tr w:rsidR="008A38D8" w14:paraId="545DBBC7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04E8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Texto da IN</w:t>
            </w:r>
            <w:r>
              <w:rPr>
                <w:rFonts w:ascii="Calibri" w:eastAsia="Calibri" w:hAnsi="Calibri" w:cs="Calibri"/>
              </w:rPr>
              <w:t>: Demonstrativo dos resultados pretendidos, em termos de economicidade e de melhor aproveitamento dos recursos humanos, materiais e financeiros disponíveis.</w:t>
            </w:r>
          </w:p>
          <w:p w14:paraId="0126F188" w14:textId="77777777" w:rsidR="008A38D8" w:rsidRDefault="008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E0C9931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Observações</w:t>
            </w:r>
            <w:r>
              <w:rPr>
                <w:rFonts w:ascii="Calibri" w:eastAsia="Calibri" w:hAnsi="Calibri" w:cs="Calibri"/>
              </w:rPr>
              <w:t>: Demonstrar os ganhos diretos e indiretos que se almeja com a contratação, essencialmente efetividade e de desenvolvimento nacional sustentável e sempre que possível, em termos de economicidade, eficácia, eficiência, de melhor aproveitamento dos recursos humanos, materiais ou financeiros disponíveis</w:t>
            </w:r>
          </w:p>
        </w:tc>
      </w:tr>
      <w:tr w:rsidR="008A38D8" w14:paraId="434E69B5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9178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9900"/>
              </w:rPr>
            </w:pPr>
            <w:r>
              <w:rPr>
                <w:rFonts w:ascii="Calibri" w:eastAsia="Calibri" w:hAnsi="Calibri" w:cs="Calibri"/>
                <w:b/>
              </w:rPr>
              <w:t xml:space="preserve">13 - Providências a serem adotadas </w:t>
            </w:r>
            <w:r>
              <w:rPr>
                <w:rFonts w:ascii="Calibri" w:eastAsia="Calibri" w:hAnsi="Calibri" w:cs="Calibri"/>
                <w:b/>
                <w:color w:val="FF9900"/>
              </w:rPr>
              <w:t>(não obrigatório, mas o não preenchimento deve ser justificado: IN 58/22, Art. 9º, §1º)</w:t>
            </w:r>
          </w:p>
        </w:tc>
      </w:tr>
      <w:tr w:rsidR="008A38D8" w14:paraId="71BA1CDA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18AD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Texto da IN</w:t>
            </w:r>
            <w:r>
              <w:rPr>
                <w:rFonts w:ascii="Calibri" w:eastAsia="Calibri" w:hAnsi="Calibri" w:cs="Calibri"/>
              </w:rPr>
              <w:t>: Providências a serem adotadas pela Administração previamente à celebração do contrato, tais como adaptações no ambiente do órgão ou da entidade, necessidade de obtenção de licenças, outorgas ou autorizações, capacitação de servidores ou de empregados para fiscalização e gestão contratual.</w:t>
            </w:r>
          </w:p>
          <w:p w14:paraId="79D1691B" w14:textId="77777777" w:rsidR="008A38D8" w:rsidRDefault="008A3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8A38D8" w14:paraId="5779BA75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D4B4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990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14 - Possíveis impactos ambientais </w:t>
            </w:r>
            <w:r>
              <w:rPr>
                <w:rFonts w:ascii="Calibri" w:eastAsia="Calibri" w:hAnsi="Calibri" w:cs="Calibri"/>
                <w:b/>
                <w:color w:val="FF9900"/>
              </w:rPr>
              <w:t>(não obrigatório, mas o não preenchimento deve ser justificado: IN 58/22, Art. 9º, §1º)</w:t>
            </w:r>
          </w:p>
        </w:tc>
      </w:tr>
      <w:tr w:rsidR="008A38D8" w14:paraId="4ACB432F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F5C4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Texto da IN</w:t>
            </w:r>
            <w:r>
              <w:rPr>
                <w:rFonts w:ascii="Calibri" w:eastAsia="Calibri" w:hAnsi="Calibri" w:cs="Calibri"/>
              </w:rPr>
              <w:t>: Descrição de possíveis impactos ambientais e respectivas medidas mitigadoras, incluídos requisitos de baixo consumo de energia e de outros recursos, bem como logística reversa para desfazimento e reciclagem de bens e refugos, quando aplicável.</w:t>
            </w:r>
          </w:p>
        </w:tc>
      </w:tr>
      <w:tr w:rsidR="008A38D8" w14:paraId="2C05950B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39F6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15 - Declaração de viabilidade </w:t>
            </w:r>
            <w:r>
              <w:rPr>
                <w:rFonts w:ascii="Calibri" w:eastAsia="Calibri" w:hAnsi="Calibri" w:cs="Calibri"/>
                <w:b/>
                <w:color w:val="FF0000"/>
              </w:rPr>
              <w:t>(obrigatório: IN 58/22, Art. 9º, §1º)</w:t>
            </w:r>
          </w:p>
        </w:tc>
      </w:tr>
      <w:tr w:rsidR="008A38D8" w14:paraId="6F6C11E5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9871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Texto da IN</w:t>
            </w:r>
            <w:r>
              <w:rPr>
                <w:rFonts w:ascii="Calibri" w:eastAsia="Calibri" w:hAnsi="Calibri" w:cs="Calibri"/>
              </w:rPr>
              <w:t>: Posicionamento conclusivo sobre a adequação da contratação para o atendimento da necessidade a que se destina.</w:t>
            </w:r>
          </w:p>
        </w:tc>
      </w:tr>
      <w:tr w:rsidR="008A38D8" w14:paraId="74DB38E2" w14:textId="77777777">
        <w:trPr>
          <w:jc w:val="center"/>
        </w:trPr>
        <w:tc>
          <w:tcPr>
            <w:tcW w:w="90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7F4C" w14:textId="77777777" w:rsidR="008A38D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A86E8"/>
              </w:rPr>
            </w:pPr>
            <w:r>
              <w:rPr>
                <w:rFonts w:ascii="Calibri" w:eastAsia="Calibri" w:hAnsi="Calibri" w:cs="Calibri"/>
                <w:b/>
              </w:rPr>
              <w:t xml:space="preserve">16 - Responsáveis </w:t>
            </w:r>
            <w:r>
              <w:rPr>
                <w:rFonts w:ascii="Calibri" w:eastAsia="Calibri" w:hAnsi="Calibri" w:cs="Calibri"/>
                <w:b/>
                <w:color w:val="4A86E8"/>
              </w:rPr>
              <w:t>(deve ser preenchido no sistema)</w:t>
            </w:r>
          </w:p>
        </w:tc>
      </w:tr>
      <w:tr w:rsidR="008A38D8" w14:paraId="4FDAC80C" w14:textId="77777777">
        <w:trPr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31BC" w14:textId="77777777" w:rsidR="008A38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Lista de responsáveis pelo ETP cadastrado</w:t>
            </w:r>
          </w:p>
        </w:tc>
      </w:tr>
    </w:tbl>
    <w:p w14:paraId="17394A88" w14:textId="77777777" w:rsidR="008A38D8" w:rsidRDefault="008A38D8">
      <w:pPr>
        <w:spacing w:line="276" w:lineRule="auto"/>
        <w:rPr>
          <w:rFonts w:ascii="Calibri" w:eastAsia="Calibri" w:hAnsi="Calibri" w:cs="Calibri"/>
        </w:rPr>
      </w:pPr>
    </w:p>
    <w:p w14:paraId="0BECF28A" w14:textId="77777777" w:rsidR="008A38D8" w:rsidRDefault="00000000">
      <w:pPr>
        <w:spacing w:line="276" w:lineRule="auto"/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AO FINAL DO PREENCHIMENTO DESTAS INFORMAÇÕES NO SISTEMA, BAIXE O ETP, ASSINE-O DIGITALMENTE E ANEXE-O AO PEDIDO.</w:t>
      </w:r>
    </w:p>
    <w:sectPr w:rsidR="008A38D8">
      <w:footerReference w:type="default" r:id="rId9"/>
      <w:pgSz w:w="11907" w:h="16840"/>
      <w:pgMar w:top="566" w:right="1133" w:bottom="1133" w:left="170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CDF3" w14:textId="77777777" w:rsidR="00587999" w:rsidRDefault="00587999">
      <w:r>
        <w:separator/>
      </w:r>
    </w:p>
  </w:endnote>
  <w:endnote w:type="continuationSeparator" w:id="0">
    <w:p w14:paraId="608571B2" w14:textId="77777777" w:rsidR="00587999" w:rsidRDefault="0058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90200" w14:textId="77777777" w:rsidR="008A38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Estudos Técnicos Preliminares (ETP) - Página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06EDB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de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NUMPAGES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06EDB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57E44" w14:textId="77777777" w:rsidR="00587999" w:rsidRDefault="00587999">
      <w:r>
        <w:separator/>
      </w:r>
    </w:p>
  </w:footnote>
  <w:footnote w:type="continuationSeparator" w:id="0">
    <w:p w14:paraId="62F31A1E" w14:textId="77777777" w:rsidR="00587999" w:rsidRDefault="0058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00BE7"/>
    <w:multiLevelType w:val="multilevel"/>
    <w:tmpl w:val="BCC2DA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948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D8"/>
    <w:rsid w:val="004A3F81"/>
    <w:rsid w:val="00587999"/>
    <w:rsid w:val="008A38D8"/>
    <w:rsid w:val="0090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A104"/>
  <w15:docId w15:val="{7F634483-C150-41A4-8386-7BE97771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acaooficial.ufsc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1353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Mikaela Floriano</cp:lastModifiedBy>
  <cp:revision>2</cp:revision>
  <dcterms:created xsi:type="dcterms:W3CDTF">2024-09-02T21:59:00Z</dcterms:created>
  <dcterms:modified xsi:type="dcterms:W3CDTF">2024-09-02T22:05:00Z</dcterms:modified>
</cp:coreProperties>
</file>